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C93F9" w14:textId="3A88C8A9" w:rsidR="00420B6A" w:rsidRDefault="00420B6A" w:rsidP="00420B6A">
      <w:pPr>
        <w:jc w:val="center"/>
        <w:rPr>
          <w:b/>
          <w:bCs/>
        </w:rPr>
      </w:pPr>
      <w:r>
        <w:rPr>
          <w:noProof/>
          <w:lang w:eastAsia="nl-NL"/>
        </w:rPr>
        <w:drawing>
          <wp:inline distT="0" distB="0" distL="0" distR="0" wp14:anchorId="2C86D768" wp14:editId="4C028CB8">
            <wp:extent cx="1254320" cy="987777"/>
            <wp:effectExtent l="0" t="0" r="3175" b="3175"/>
            <wp:docPr id="5" name="Afbeelding 4">
              <a:extLst xmlns:a="http://schemas.openxmlformats.org/drawingml/2006/main">
                <a:ext uri="{FF2B5EF4-FFF2-40B4-BE49-F238E27FC236}">
                  <a16:creationId xmlns:a16="http://schemas.microsoft.com/office/drawing/2014/main" id="{E0C5A762-C593-DC4C-A16F-646A126613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E0C5A762-C593-DC4C-A16F-646A12661374}"/>
                        </a:ext>
                      </a:extLst>
                    </pic:cNvPr>
                    <pic:cNvPicPr>
                      <a:picLocks noChangeAspect="1"/>
                    </pic:cNvPicPr>
                  </pic:nvPicPr>
                  <pic:blipFill>
                    <a:blip r:embed="rId10"/>
                    <a:stretch>
                      <a:fillRect/>
                    </a:stretch>
                  </pic:blipFill>
                  <pic:spPr>
                    <a:xfrm>
                      <a:off x="0" y="0"/>
                      <a:ext cx="1254320" cy="987777"/>
                    </a:xfrm>
                    <a:prstGeom prst="rect">
                      <a:avLst/>
                    </a:prstGeom>
                  </pic:spPr>
                </pic:pic>
              </a:graphicData>
            </a:graphic>
          </wp:inline>
        </w:drawing>
      </w:r>
    </w:p>
    <w:p w14:paraId="180AB17D" w14:textId="18DD43D1" w:rsidR="00420B6A" w:rsidRDefault="00420B6A">
      <w:pPr>
        <w:rPr>
          <w:b/>
          <w:bCs/>
        </w:rPr>
      </w:pPr>
    </w:p>
    <w:p w14:paraId="7B7F5BA6" w14:textId="37BDD308" w:rsidR="00420B6A" w:rsidRDefault="00420B6A" w:rsidP="00420B6A">
      <w:pPr>
        <w:jc w:val="center"/>
        <w:rPr>
          <w:b/>
          <w:bCs/>
        </w:rPr>
      </w:pPr>
      <w:proofErr w:type="spellStart"/>
      <w:r>
        <w:rPr>
          <w:b/>
          <w:bCs/>
        </w:rPr>
        <w:t>Rubric</w:t>
      </w:r>
      <w:proofErr w:type="spellEnd"/>
      <w:r>
        <w:rPr>
          <w:b/>
          <w:bCs/>
        </w:rPr>
        <w:t xml:space="preserve"> Dyslexie</w:t>
      </w:r>
    </w:p>
    <w:p w14:paraId="0855AF67" w14:textId="5A36BF8F" w:rsidR="00420B6A" w:rsidRDefault="00420B6A" w:rsidP="00420B6A">
      <w:pPr>
        <w:jc w:val="center"/>
        <w:rPr>
          <w:b/>
          <w:bCs/>
        </w:rPr>
      </w:pPr>
    </w:p>
    <w:p w14:paraId="015FB32F" w14:textId="77777777" w:rsidR="00420B6A" w:rsidRDefault="00420B6A" w:rsidP="00420B6A">
      <w:pPr>
        <w:jc w:val="center"/>
        <w:rPr>
          <w:b/>
          <w:bCs/>
        </w:rPr>
      </w:pPr>
    </w:p>
    <w:p w14:paraId="169EC085" w14:textId="7E6D7948" w:rsidR="004432FE" w:rsidRPr="000E6DF9" w:rsidRDefault="0071642C">
      <w:pPr>
        <w:rPr>
          <w:b/>
          <w:bCs/>
        </w:rPr>
      </w:pPr>
      <w:r>
        <w:rPr>
          <w:b/>
          <w:bCs/>
        </w:rPr>
        <w:t>Handreiking</w:t>
      </w:r>
      <w:r w:rsidR="000E6DF9" w:rsidRPr="000E6DF9">
        <w:rPr>
          <w:b/>
          <w:bCs/>
        </w:rPr>
        <w:t xml:space="preserve"> voor het gebruik van de </w:t>
      </w:r>
      <w:proofErr w:type="spellStart"/>
      <w:r w:rsidR="000E6DF9" w:rsidRPr="000E6DF9">
        <w:rPr>
          <w:b/>
          <w:bCs/>
        </w:rPr>
        <w:t>Rubric</w:t>
      </w:r>
      <w:proofErr w:type="spellEnd"/>
      <w:r w:rsidR="00CE3E05">
        <w:rPr>
          <w:b/>
          <w:bCs/>
        </w:rPr>
        <w:t xml:space="preserve"> Dyslexie in po en vo</w:t>
      </w:r>
    </w:p>
    <w:p w14:paraId="634C78A5" w14:textId="6E9DE59E" w:rsidR="000E6DF9" w:rsidRDefault="00CE3E05">
      <w:r>
        <w:t xml:space="preserve">Versie </w:t>
      </w:r>
      <w:r w:rsidR="005C6FF2">
        <w:t>28</w:t>
      </w:r>
      <w:r>
        <w:t xml:space="preserve"> september 2020</w:t>
      </w:r>
    </w:p>
    <w:p w14:paraId="07BD32FA" w14:textId="77777777" w:rsidR="00CE3E05" w:rsidRDefault="00CE3E05"/>
    <w:p w14:paraId="00595CEB" w14:textId="77777777" w:rsidR="00CE3E05" w:rsidRPr="00CE3E05" w:rsidRDefault="00CE3E05">
      <w:pPr>
        <w:rPr>
          <w:b/>
          <w:bCs/>
        </w:rPr>
      </w:pPr>
      <w:r w:rsidRPr="00CE3E05">
        <w:rPr>
          <w:b/>
          <w:bCs/>
        </w:rPr>
        <w:t xml:space="preserve">Doel van de </w:t>
      </w:r>
      <w:proofErr w:type="spellStart"/>
      <w:r w:rsidRPr="00CE3E05">
        <w:rPr>
          <w:b/>
          <w:bCs/>
        </w:rPr>
        <w:t>Rubric</w:t>
      </w:r>
      <w:proofErr w:type="spellEnd"/>
      <w:r w:rsidRPr="00CE3E05">
        <w:rPr>
          <w:b/>
          <w:bCs/>
        </w:rPr>
        <w:t xml:space="preserve"> Dyslexie in po en vo</w:t>
      </w:r>
    </w:p>
    <w:p w14:paraId="7F4E4A68" w14:textId="4BCA3C11" w:rsidR="00BC4AF1" w:rsidRDefault="00BC4AF1" w:rsidP="00DF5810">
      <w:r>
        <w:t xml:space="preserve">Het doel van de </w:t>
      </w:r>
      <w:proofErr w:type="spellStart"/>
      <w:r>
        <w:t>Rubric</w:t>
      </w:r>
      <w:proofErr w:type="spellEnd"/>
      <w:r>
        <w:t xml:space="preserve"> Dyslexie is om </w:t>
      </w:r>
      <w:r w:rsidR="00DF5810">
        <w:t xml:space="preserve">de leerling met Dyslexie te begeleiden bij het omgaan met dyslexie. Leerlingen krijgen </w:t>
      </w:r>
      <w:r w:rsidR="005C6FF2">
        <w:t>in gesprek met de docent aan de hand van</w:t>
      </w:r>
      <w:r w:rsidR="00DF5810">
        <w:t xml:space="preserve"> deze </w:t>
      </w:r>
      <w:proofErr w:type="spellStart"/>
      <w:r w:rsidR="00DF5810">
        <w:t>rubric</w:t>
      </w:r>
      <w:proofErr w:type="spellEnd"/>
      <w:r w:rsidR="00DF5810">
        <w:t xml:space="preserve"> inzicht in hoe ze omgaan met </w:t>
      </w:r>
      <w:r w:rsidR="005C6FF2">
        <w:t xml:space="preserve">hun </w:t>
      </w:r>
      <w:r w:rsidR="00DF5810">
        <w:t>dyslexie en hoe ze dit kunnen verbeteren</w:t>
      </w:r>
      <w:r w:rsidR="00246D68">
        <w:t xml:space="preserve"> tijdens de </w:t>
      </w:r>
      <w:r w:rsidR="005C6FF2">
        <w:t xml:space="preserve">lessen. De </w:t>
      </w:r>
      <w:proofErr w:type="spellStart"/>
      <w:r w:rsidR="005C6FF2">
        <w:t>rubric</w:t>
      </w:r>
      <w:proofErr w:type="spellEnd"/>
      <w:r w:rsidR="005C6FF2">
        <w:t xml:space="preserve"> heeft betrekking op het lezen, spellen en de vreemde talen. </w:t>
      </w:r>
    </w:p>
    <w:p w14:paraId="20707E49" w14:textId="77777777" w:rsidR="005C6FF2" w:rsidRDefault="005C6FF2" w:rsidP="00DF5810"/>
    <w:p w14:paraId="286F3A1C" w14:textId="6ADD1892" w:rsidR="005C6FF2" w:rsidRDefault="005C6FF2" w:rsidP="00DF5810">
      <w:r>
        <w:t xml:space="preserve">Het doel is ook om de overgang van po naar vo gemakkelijker te maken. Door het gebruik van deze </w:t>
      </w:r>
      <w:proofErr w:type="spellStart"/>
      <w:r>
        <w:t>rubric</w:t>
      </w:r>
      <w:proofErr w:type="spellEnd"/>
      <w:r>
        <w:t xml:space="preserve"> leert een leerling al op de basisschool te reflecteren op hoe hij/zij omgaat met dyslexie. Ook draagt de </w:t>
      </w:r>
      <w:proofErr w:type="spellStart"/>
      <w:r>
        <w:t>rubric</w:t>
      </w:r>
      <w:proofErr w:type="spellEnd"/>
      <w:r>
        <w:t xml:space="preserve"> bij aan herkenning van de manier van werken, omdat het zowel in het po als in het vo wordt gebruikt. </w:t>
      </w:r>
    </w:p>
    <w:p w14:paraId="304E57D5" w14:textId="77777777" w:rsidR="0059537B" w:rsidRDefault="0059537B" w:rsidP="00BC4AF1"/>
    <w:p w14:paraId="798969F8" w14:textId="31DF4071" w:rsidR="00BC4AF1" w:rsidRDefault="00BC4AF1" w:rsidP="00BC4AF1">
      <w:r>
        <w:t xml:space="preserve">De </w:t>
      </w:r>
      <w:proofErr w:type="spellStart"/>
      <w:r>
        <w:t>Rubric</w:t>
      </w:r>
      <w:proofErr w:type="spellEnd"/>
      <w:r>
        <w:t xml:space="preserve"> bestaat uit drie delen die gaan over </w:t>
      </w:r>
      <w:r w:rsidRPr="0059537B">
        <w:rPr>
          <w:i/>
          <w:iCs/>
        </w:rPr>
        <w:t>Taak uitvoeren</w:t>
      </w:r>
      <w:r w:rsidR="005C6FF2">
        <w:rPr>
          <w:i/>
          <w:iCs/>
        </w:rPr>
        <w:t xml:space="preserve"> </w:t>
      </w:r>
      <w:r w:rsidR="005C6FF2">
        <w:t>en</w:t>
      </w:r>
      <w:r>
        <w:t xml:space="preserve"> </w:t>
      </w:r>
      <w:r w:rsidRPr="0059537B">
        <w:rPr>
          <w:i/>
          <w:iCs/>
        </w:rPr>
        <w:t>Hier sta ik</w:t>
      </w:r>
      <w:r w:rsidR="005C6FF2">
        <w:t xml:space="preserve">. </w:t>
      </w:r>
      <w:r w:rsidR="0059537B">
        <w:t xml:space="preserve">Per onderdeel bespreek je of een leerling Starter, Junior, Gevorderd of Expert is. </w:t>
      </w:r>
      <w:r w:rsidR="005C6FF2">
        <w:t xml:space="preserve">Ook kan ingevuld worden of een onderdeel niet van toepassing is. </w:t>
      </w:r>
    </w:p>
    <w:p w14:paraId="27B356CA" w14:textId="1B32B778" w:rsidR="00CE3E05" w:rsidRDefault="00CE3E05"/>
    <w:p w14:paraId="03B524AE" w14:textId="33298459" w:rsidR="00F12D8D" w:rsidRPr="00F12D8D" w:rsidRDefault="00F12D8D">
      <w:pPr>
        <w:rPr>
          <w:b/>
          <w:bCs/>
        </w:rPr>
      </w:pPr>
      <w:r w:rsidRPr="00F12D8D">
        <w:rPr>
          <w:b/>
          <w:bCs/>
        </w:rPr>
        <w:t xml:space="preserve">Wie bespreekt de </w:t>
      </w:r>
      <w:proofErr w:type="spellStart"/>
      <w:r w:rsidRPr="00F12D8D">
        <w:rPr>
          <w:b/>
          <w:bCs/>
        </w:rPr>
        <w:t>rubric</w:t>
      </w:r>
      <w:proofErr w:type="spellEnd"/>
      <w:r w:rsidRPr="00F12D8D">
        <w:rPr>
          <w:b/>
          <w:bCs/>
        </w:rPr>
        <w:t xml:space="preserve"> met de leerlingen met dyslexie?</w:t>
      </w:r>
    </w:p>
    <w:p w14:paraId="5AC722F9" w14:textId="623A3171" w:rsidR="00F12D8D" w:rsidRDefault="00F12D8D">
      <w:r>
        <w:t xml:space="preserve">De </w:t>
      </w:r>
      <w:proofErr w:type="spellStart"/>
      <w:r>
        <w:t>rubric</w:t>
      </w:r>
      <w:proofErr w:type="spellEnd"/>
      <w:r>
        <w:t xml:space="preserve"> wordt besproken door de groepsleerkracht, de ib-er, de leerkracht vreemde talen, de dyslexiecoach of </w:t>
      </w:r>
    </w:p>
    <w:p w14:paraId="6D879D9B" w14:textId="77777777" w:rsidR="00F12D8D" w:rsidRDefault="00F12D8D"/>
    <w:p w14:paraId="26155B6D" w14:textId="40D17ABC" w:rsidR="00CE3E05" w:rsidRPr="00CE3E05" w:rsidRDefault="00F12D8D" w:rsidP="00CE3E05">
      <w:pPr>
        <w:rPr>
          <w:b/>
          <w:bCs/>
        </w:rPr>
      </w:pPr>
      <w:r>
        <w:rPr>
          <w:b/>
          <w:bCs/>
        </w:rPr>
        <w:t>Wie</w:t>
      </w:r>
      <w:r w:rsidR="00CE3E05">
        <w:rPr>
          <w:b/>
          <w:bCs/>
        </w:rPr>
        <w:t>?</w:t>
      </w:r>
    </w:p>
    <w:p w14:paraId="1C61287C" w14:textId="3F6B6D69" w:rsidR="00CE3E05" w:rsidRDefault="00CE3E05" w:rsidP="00CE3E05">
      <w:r>
        <w:t xml:space="preserve">De </w:t>
      </w:r>
      <w:proofErr w:type="spellStart"/>
      <w:r>
        <w:t>Rubric</w:t>
      </w:r>
      <w:proofErr w:type="spellEnd"/>
      <w:r>
        <w:t xml:space="preserve"> Dyslexie in po en vo is bedoeld voor </w:t>
      </w:r>
      <w:r w:rsidR="005C6FF2">
        <w:t xml:space="preserve">alle </w:t>
      </w:r>
      <w:r>
        <w:t>leerlingen in groep 7 en 8 van het basisonderwijs en de eerste twee jaren in het voortgezet onderwijs</w:t>
      </w:r>
      <w:r w:rsidR="005C6FF2">
        <w:t xml:space="preserve"> met dyslexie</w:t>
      </w:r>
      <w:r>
        <w:t xml:space="preserve">. </w:t>
      </w:r>
    </w:p>
    <w:p w14:paraId="6AA58B6B" w14:textId="77777777" w:rsidR="00420B6A" w:rsidRDefault="00420B6A" w:rsidP="00CE3E05"/>
    <w:p w14:paraId="5BC0D918" w14:textId="549B7C7F" w:rsidR="00CE3E05" w:rsidRDefault="00CE3E05" w:rsidP="00CE3E05">
      <w:r w:rsidRPr="00CE3E05">
        <w:rPr>
          <w:b/>
          <w:bCs/>
        </w:rPr>
        <w:t>Frequentie</w:t>
      </w:r>
      <w:r w:rsidRPr="00CE3E05">
        <w:br/>
      </w:r>
      <w:r>
        <w:t xml:space="preserve">Bespreek de </w:t>
      </w:r>
      <w:proofErr w:type="spellStart"/>
      <w:r>
        <w:t>Rubric</w:t>
      </w:r>
      <w:proofErr w:type="spellEnd"/>
      <w:r>
        <w:t xml:space="preserve"> Dyslexie in po en vo drie tot vier keer per jaar met een leerling, bijvoorbeeld voorafgaand aan een vakantie of proefwerkweek. Laat de leerling zelf de </w:t>
      </w:r>
      <w:proofErr w:type="spellStart"/>
      <w:r>
        <w:t>Rubric</w:t>
      </w:r>
      <w:proofErr w:type="spellEnd"/>
      <w:r>
        <w:t xml:space="preserve"> invullen en bewaren. </w:t>
      </w:r>
      <w:r w:rsidR="005C6FF2">
        <w:t xml:space="preserve">Dit is niet altijd haalbaar, maar probeer minimaal 1 maal per jaar met alle leerlingen te spreken. </w:t>
      </w:r>
    </w:p>
    <w:p w14:paraId="10554EFB" w14:textId="77777777" w:rsidR="00CE3E05" w:rsidRDefault="00CE3E05"/>
    <w:p w14:paraId="33C39DD2" w14:textId="77777777" w:rsidR="000E6DF9" w:rsidRPr="00CE3E05" w:rsidRDefault="000E6DF9">
      <w:pPr>
        <w:rPr>
          <w:b/>
          <w:bCs/>
        </w:rPr>
      </w:pPr>
      <w:r w:rsidRPr="00CE3E05">
        <w:rPr>
          <w:b/>
          <w:bCs/>
        </w:rPr>
        <w:t>Voorbereiding</w:t>
      </w:r>
    </w:p>
    <w:p w14:paraId="77518D0C" w14:textId="2A41436D" w:rsidR="00BC4AF1" w:rsidRPr="00224F26" w:rsidRDefault="00CE3E05">
      <w:r>
        <w:t xml:space="preserve">Maak een afspraak </w:t>
      </w:r>
      <w:r w:rsidR="00BC4AF1">
        <w:t xml:space="preserve">voor het bespreken van de </w:t>
      </w:r>
      <w:proofErr w:type="spellStart"/>
      <w:r w:rsidR="00BC4AF1">
        <w:t>Rubric</w:t>
      </w:r>
      <w:proofErr w:type="spellEnd"/>
      <w:r w:rsidR="00BC4AF1">
        <w:t xml:space="preserve"> </w:t>
      </w:r>
      <w:r>
        <w:t>met de leerling</w:t>
      </w:r>
      <w:r w:rsidR="00BC4AF1">
        <w:t xml:space="preserve">. De leerling meldt dit </w:t>
      </w:r>
      <w:r w:rsidR="005C6FF2">
        <w:t xml:space="preserve">vervolgens </w:t>
      </w:r>
      <w:r w:rsidR="00BC4AF1">
        <w:t xml:space="preserve">aan de leerkracht of docent (VO). Het bespreken van de </w:t>
      </w:r>
      <w:proofErr w:type="spellStart"/>
      <w:r w:rsidR="00BC4AF1">
        <w:t>Rubric</w:t>
      </w:r>
      <w:proofErr w:type="spellEnd"/>
      <w:r w:rsidR="00BC4AF1">
        <w:t xml:space="preserve"> met de leerling neemt ongeveer 15 minuten in beslag. Zorg dat de afspraak in een rustige ruimte of hoek kan plaatsvinden. Zorg ook voor voldoende privacy, zodat de leerling zich vrij voelt om te praten.</w:t>
      </w:r>
    </w:p>
    <w:p w14:paraId="0E9CF801" w14:textId="58FDEFDA" w:rsidR="000E6DF9" w:rsidRPr="00CE3E05" w:rsidRDefault="00004D26">
      <w:pPr>
        <w:rPr>
          <w:b/>
          <w:bCs/>
        </w:rPr>
      </w:pPr>
      <w:r>
        <w:rPr>
          <w:b/>
          <w:bCs/>
        </w:rPr>
        <w:br w:type="column"/>
      </w:r>
      <w:r w:rsidR="000E6DF9" w:rsidRPr="00CE3E05">
        <w:rPr>
          <w:b/>
          <w:bCs/>
        </w:rPr>
        <w:lastRenderedPageBreak/>
        <w:t>Uitvoering</w:t>
      </w:r>
    </w:p>
    <w:p w14:paraId="36E2EE8B" w14:textId="71685D25" w:rsidR="00BC4AF1" w:rsidRDefault="005C6FF2" w:rsidP="00BC4AF1">
      <w:r>
        <w:t>De</w:t>
      </w:r>
      <w:r w:rsidR="00BC4AF1">
        <w:t xml:space="preserve"> leerling </w:t>
      </w:r>
      <w:r>
        <w:t xml:space="preserve">vult tijdens het gesprek met de dyslexiecoach de </w:t>
      </w:r>
      <w:proofErr w:type="spellStart"/>
      <w:r>
        <w:t>rubric</w:t>
      </w:r>
      <w:proofErr w:type="spellEnd"/>
      <w:r>
        <w:t xml:space="preserve"> in. De leerling is verantwoordelijk voor het bewaren van het instrument, zodat er een volgende keer op doorgegaan kan worden. </w:t>
      </w:r>
    </w:p>
    <w:p w14:paraId="79C92B61" w14:textId="77777777" w:rsidR="008D2F55" w:rsidRDefault="00BC4AF1">
      <w:r>
        <w:t>Licht</w:t>
      </w:r>
      <w:r w:rsidR="00CE3E05">
        <w:t xml:space="preserve"> de eerste keer </w:t>
      </w:r>
      <w:r>
        <w:t xml:space="preserve">toe </w:t>
      </w:r>
      <w:r w:rsidR="00CE3E05">
        <w:t xml:space="preserve">wat de reden is om de leerling uit te nodigen voor het bespreken en invullen van de </w:t>
      </w:r>
      <w:proofErr w:type="spellStart"/>
      <w:r w:rsidR="00CE3E05">
        <w:t>Rubric</w:t>
      </w:r>
      <w:proofErr w:type="spellEnd"/>
      <w:r w:rsidR="00CE3E05">
        <w:t xml:space="preserve">. </w:t>
      </w:r>
    </w:p>
    <w:p w14:paraId="13F79B80" w14:textId="66F0CBB6" w:rsidR="008D2F55" w:rsidRDefault="00BC4AF1">
      <w:r>
        <w:t xml:space="preserve">Bespreek vervolgens de </w:t>
      </w:r>
      <w:proofErr w:type="spellStart"/>
      <w:r>
        <w:t>Rubric</w:t>
      </w:r>
      <w:proofErr w:type="spellEnd"/>
      <w:r>
        <w:t xml:space="preserve">. </w:t>
      </w:r>
      <w:r w:rsidR="0059537B">
        <w:t xml:space="preserve">Je bespreekt alle tabbladen van de </w:t>
      </w:r>
      <w:proofErr w:type="spellStart"/>
      <w:r w:rsidR="0059537B">
        <w:t>rubric</w:t>
      </w:r>
      <w:proofErr w:type="spellEnd"/>
      <w:r w:rsidR="0059537B">
        <w:t xml:space="preserve">. </w:t>
      </w:r>
      <w:r w:rsidR="00995D0F">
        <w:t xml:space="preserve">Iedere vraag kent een aantal niveaus van starter naar expert. Om zoveel mogelijk tekst te vermijden is soms alleen de tekst toegevoegd van het laagste niveau en van het hoogste niveau. </w:t>
      </w:r>
      <w:r w:rsidR="008D2F55">
        <w:t xml:space="preserve">De leerling kan met een cirkel </w:t>
      </w:r>
      <w:r w:rsidR="00995D0F">
        <w:t xml:space="preserve">of schuine streep </w:t>
      </w:r>
      <w:r w:rsidR="008D2F55">
        <w:t xml:space="preserve">een bepaald deel accentueren of arceren met een stift. Zo wordt duidelijk waar de leerling staat bij de verschillende onderdelen. </w:t>
      </w:r>
    </w:p>
    <w:p w14:paraId="3AE61C78" w14:textId="689DF5AD" w:rsidR="000E6DF9" w:rsidRDefault="000E6DF9"/>
    <w:p w14:paraId="10160FB6" w14:textId="0F489B52" w:rsidR="00D56A1D" w:rsidRDefault="00D56A1D">
      <w:r>
        <w:t>Vul de onderdelen van het blad ‘Hier sta ik’ samen in met de leerling</w:t>
      </w:r>
      <w:r w:rsidR="00D448A1">
        <w:t>:</w:t>
      </w:r>
    </w:p>
    <w:p w14:paraId="6629045F" w14:textId="0514F560" w:rsidR="00246D68" w:rsidRDefault="00D56A1D" w:rsidP="00D56A1D">
      <w:pPr>
        <w:pStyle w:val="Lijstalinea"/>
        <w:numPr>
          <w:ilvl w:val="0"/>
          <w:numId w:val="1"/>
        </w:numPr>
      </w:pPr>
      <w:r>
        <w:t>Informatie</w:t>
      </w:r>
    </w:p>
    <w:p w14:paraId="68ACC59B" w14:textId="68CA9721" w:rsidR="00D56A1D" w:rsidRDefault="00D56A1D" w:rsidP="00D56A1D">
      <w:pPr>
        <w:pStyle w:val="Lijstalinea"/>
        <w:numPr>
          <w:ilvl w:val="0"/>
          <w:numId w:val="1"/>
        </w:numPr>
      </w:pPr>
      <w:r>
        <w:t>Hoe gaat het</w:t>
      </w:r>
    </w:p>
    <w:p w14:paraId="3CCB7CE5" w14:textId="1835E472" w:rsidR="00D56A1D" w:rsidRDefault="00D56A1D" w:rsidP="00D56A1D">
      <w:pPr>
        <w:pStyle w:val="Lijstalinea"/>
        <w:numPr>
          <w:ilvl w:val="0"/>
          <w:numId w:val="1"/>
        </w:numPr>
      </w:pPr>
      <w:r>
        <w:t>Waar ga ik aan werken</w:t>
      </w:r>
    </w:p>
    <w:p w14:paraId="66899A91" w14:textId="6D9A27DF" w:rsidR="00D56A1D" w:rsidRDefault="00D56A1D" w:rsidP="00D56A1D">
      <w:pPr>
        <w:pStyle w:val="Lijstalinea"/>
        <w:numPr>
          <w:ilvl w:val="0"/>
          <w:numId w:val="1"/>
        </w:numPr>
      </w:pPr>
      <w:r>
        <w:t>Afspraken die ik maak zijn</w:t>
      </w:r>
    </w:p>
    <w:p w14:paraId="4DF8856E" w14:textId="5223AAB2" w:rsidR="00D56A1D" w:rsidRDefault="00D56A1D"/>
    <w:p w14:paraId="3D58516C" w14:textId="28C64353" w:rsidR="00D56A1D" w:rsidRDefault="008D2F55">
      <w:r>
        <w:t>D</w:t>
      </w:r>
      <w:r w:rsidR="00580F53">
        <w:t xml:space="preserve">e volgende onderdelen vult de leerling </w:t>
      </w:r>
      <w:r>
        <w:t>tenslotte ook</w:t>
      </w:r>
      <w:r w:rsidR="00580F53">
        <w:t xml:space="preserve"> in:</w:t>
      </w:r>
    </w:p>
    <w:p w14:paraId="3804ECCA" w14:textId="2E525AB3" w:rsidR="00D56A1D" w:rsidRDefault="00D56A1D">
      <w:r>
        <w:t>Kracht: dit gaat over een sterk punt dat opvalt tijdens het bespreken, bijvoorbeeld goede motivatie</w:t>
      </w:r>
    </w:p>
    <w:p w14:paraId="26AA6C62" w14:textId="663A4B1A" w:rsidR="00D56A1D" w:rsidRDefault="00D56A1D">
      <w:r>
        <w:t xml:space="preserve">Werkpunt: hier vult de leerling het belangrijkste werkpunt in. Vul maar </w:t>
      </w:r>
      <w:r w:rsidR="00580F53">
        <w:t>één</w:t>
      </w:r>
      <w:r>
        <w:t xml:space="preserve"> punt in, bijvoorbeeld de planning </w:t>
      </w:r>
    </w:p>
    <w:p w14:paraId="5450E482" w14:textId="3E5B2C83" w:rsidR="0071642C" w:rsidRDefault="0071642C"/>
    <w:p w14:paraId="285AF18C" w14:textId="77777777" w:rsidR="00004D26" w:rsidRDefault="00580F53">
      <w:r>
        <w:t xml:space="preserve">Bij het invullen van de </w:t>
      </w:r>
      <w:proofErr w:type="spellStart"/>
      <w:r>
        <w:t>rubric</w:t>
      </w:r>
      <w:proofErr w:type="spellEnd"/>
      <w:r>
        <w:t xml:space="preserve"> kan het zijn dat een bepaald onderdeel niet van toepassing is. </w:t>
      </w:r>
      <w:r w:rsidR="008D2F55">
        <w:t xml:space="preserve">Dit kan in de laatste kolom aangegeven worden. </w:t>
      </w:r>
    </w:p>
    <w:p w14:paraId="1AB46A70" w14:textId="77777777" w:rsidR="00004D26" w:rsidRDefault="00004D26"/>
    <w:p w14:paraId="7F640F41" w14:textId="77777777" w:rsidR="00004D26" w:rsidRPr="00004D26" w:rsidRDefault="00004D26">
      <w:pPr>
        <w:rPr>
          <w:b/>
          <w:bCs/>
        </w:rPr>
      </w:pPr>
      <w:r w:rsidRPr="00004D26">
        <w:rPr>
          <w:b/>
          <w:bCs/>
        </w:rPr>
        <w:t>Afsluiting van het gesprek</w:t>
      </w:r>
    </w:p>
    <w:p w14:paraId="478A30F8" w14:textId="0904CB47" w:rsidR="00004D26" w:rsidRDefault="00004D26">
      <w:r>
        <w:t>Aan het eind van het gesprek met de leerling wordt de volgende afspraak gemaakt.</w:t>
      </w:r>
    </w:p>
    <w:p w14:paraId="17F727CE" w14:textId="70161BBB" w:rsidR="00004D26" w:rsidRDefault="00004D26">
      <w:r>
        <w:t xml:space="preserve">Vraag aan de leerling of de leerling ideeën heeft gekregen over hoe verder om te gaan met zijn/haar dyslexie de komende periode. </w:t>
      </w:r>
      <w:r w:rsidR="00F12D8D">
        <w:t xml:space="preserve">En of er nog andere vragen zijn. Geef ook aan of de leerling tussentijds vragen kan stellen aan de dyslexiecoach.  </w:t>
      </w:r>
    </w:p>
    <w:p w14:paraId="3CCD6B44" w14:textId="77777777" w:rsidR="00004D26" w:rsidRDefault="00004D26"/>
    <w:p w14:paraId="4AC77CE6" w14:textId="1824D95B" w:rsidR="0071642C" w:rsidRDefault="00004D26">
      <w:r>
        <w:t xml:space="preserve">Maak als docent aantekeningen van het gesprek. De leerling zelf bewaart de </w:t>
      </w:r>
      <w:proofErr w:type="spellStart"/>
      <w:r>
        <w:t>rubric</w:t>
      </w:r>
      <w:proofErr w:type="spellEnd"/>
      <w:r>
        <w:t xml:space="preserve">, zodat er ook tussendoor af en toe naar gekeken kan worden. </w:t>
      </w:r>
      <w:r w:rsidR="0071642C">
        <w:br/>
      </w:r>
    </w:p>
    <w:p w14:paraId="2F9386B8" w14:textId="49A41EE1" w:rsidR="00246D68" w:rsidRDefault="00246D68"/>
    <w:p w14:paraId="38417601" w14:textId="77777777" w:rsidR="00246D68" w:rsidRDefault="00246D68"/>
    <w:p w14:paraId="28DEF67F" w14:textId="77777777" w:rsidR="000E6DF9" w:rsidRDefault="000E6DF9"/>
    <w:sectPr w:rsidR="000E6DF9" w:rsidSect="00C94029">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59CB7" w14:textId="77777777" w:rsidR="007235C4" w:rsidRDefault="007235C4" w:rsidP="007235C4">
      <w:r>
        <w:separator/>
      </w:r>
    </w:p>
  </w:endnote>
  <w:endnote w:type="continuationSeparator" w:id="0">
    <w:p w14:paraId="1227D75F" w14:textId="77777777" w:rsidR="007235C4" w:rsidRDefault="007235C4" w:rsidP="0072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3F013" w14:textId="77777777" w:rsidR="007235C4" w:rsidRDefault="007235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3B064" w14:textId="77777777" w:rsidR="007235C4" w:rsidRDefault="007235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22DD" w14:textId="77777777" w:rsidR="007235C4" w:rsidRDefault="007235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9D865" w14:textId="77777777" w:rsidR="007235C4" w:rsidRDefault="007235C4" w:rsidP="007235C4">
      <w:r>
        <w:separator/>
      </w:r>
    </w:p>
  </w:footnote>
  <w:footnote w:type="continuationSeparator" w:id="0">
    <w:p w14:paraId="75FD1F6F" w14:textId="77777777" w:rsidR="007235C4" w:rsidRDefault="007235C4" w:rsidP="00723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A7A9C" w14:textId="77777777" w:rsidR="007235C4" w:rsidRDefault="007235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C592" w14:textId="3C7CB397" w:rsidR="007235C4" w:rsidRDefault="007235C4">
    <w:pPr>
      <w:pStyle w:val="Koptekst"/>
    </w:pPr>
    <w:bookmarkStart w:id="0" w:name="_GoBack"/>
    <w:r>
      <w:rPr>
        <w:noProof/>
        <w:lang w:eastAsia="nl-NL"/>
      </w:rPr>
      <w:drawing>
        <wp:anchor distT="0" distB="0" distL="114300" distR="114300" simplePos="0" relativeHeight="251659264" behindDoc="0" locked="0" layoutInCell="1" allowOverlap="1" wp14:anchorId="2D675F05" wp14:editId="2F3D82A4">
          <wp:simplePos x="0" y="0"/>
          <wp:positionH relativeFrom="margin">
            <wp:align>left</wp:align>
          </wp:positionH>
          <wp:positionV relativeFrom="paragraph">
            <wp:posOffset>-48895</wp:posOffset>
          </wp:positionV>
          <wp:extent cx="561975" cy="495029"/>
          <wp:effectExtent l="0" t="0" r="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yslexie regio Ec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495029"/>
                  </a:xfrm>
                  <a:prstGeom prst="rect">
                    <a:avLst/>
                  </a:prstGeom>
                </pic:spPr>
              </pic:pic>
            </a:graphicData>
          </a:graphic>
          <wp14:sizeRelH relativeFrom="page">
            <wp14:pctWidth>0</wp14:pctWidth>
          </wp14:sizeRelH>
          <wp14:sizeRelV relativeFrom="page">
            <wp14:pctHeight>0</wp14:pctHeight>
          </wp14:sizeRelV>
        </wp:anchor>
      </w:drawing>
    </w:r>
    <w:bookmarkEnd w:id="0"/>
    <w:r>
      <w:rPr>
        <w:noProof/>
        <w:lang w:eastAsia="nl-NL"/>
      </w:rPr>
      <w:drawing>
        <wp:anchor distT="0" distB="0" distL="114300" distR="114300" simplePos="0" relativeHeight="251658240" behindDoc="0" locked="0" layoutInCell="1" allowOverlap="1" wp14:anchorId="6D5CD048" wp14:editId="695D80B8">
          <wp:simplePos x="0" y="0"/>
          <wp:positionH relativeFrom="margin">
            <wp:align>right</wp:align>
          </wp:positionH>
          <wp:positionV relativeFrom="paragraph">
            <wp:posOffset>-59055</wp:posOffset>
          </wp:positionV>
          <wp:extent cx="1438275" cy="484188"/>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4Onderwijs_Logoinkleur_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8275" cy="484188"/>
                  </a:xfrm>
                  <a:prstGeom prst="rect">
                    <a:avLst/>
                  </a:prstGeom>
                </pic:spPr>
              </pic:pic>
            </a:graphicData>
          </a:graphic>
          <wp14:sizeRelH relativeFrom="page">
            <wp14:pctWidth>0</wp14:pctWidth>
          </wp14:sizeRelH>
          <wp14:sizeRelV relativeFrom="page">
            <wp14:pctHeight>0</wp14:pctHeight>
          </wp14:sizeRelV>
        </wp:anchor>
      </w:drawing>
    </w:r>
  </w:p>
  <w:p w14:paraId="189B4F35" w14:textId="5EB38638" w:rsidR="007235C4" w:rsidRDefault="007235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E494C" w14:textId="77777777" w:rsidR="007235C4" w:rsidRDefault="007235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50482"/>
    <w:multiLevelType w:val="hybridMultilevel"/>
    <w:tmpl w:val="1F3E13D8"/>
    <w:lvl w:ilvl="0" w:tplc="B4FE2C94">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F9"/>
    <w:rsid w:val="00004D26"/>
    <w:rsid w:val="000E6DF9"/>
    <w:rsid w:val="001A6EC5"/>
    <w:rsid w:val="001C1A78"/>
    <w:rsid w:val="00224F26"/>
    <w:rsid w:val="00246D68"/>
    <w:rsid w:val="003E7562"/>
    <w:rsid w:val="00420B6A"/>
    <w:rsid w:val="004D357F"/>
    <w:rsid w:val="00580F53"/>
    <w:rsid w:val="0059537B"/>
    <w:rsid w:val="005C6FF2"/>
    <w:rsid w:val="0071642C"/>
    <w:rsid w:val="007235C4"/>
    <w:rsid w:val="007D4F5A"/>
    <w:rsid w:val="00820166"/>
    <w:rsid w:val="008D2F55"/>
    <w:rsid w:val="00917219"/>
    <w:rsid w:val="00995D0F"/>
    <w:rsid w:val="00BC4AF1"/>
    <w:rsid w:val="00C94029"/>
    <w:rsid w:val="00CE3E05"/>
    <w:rsid w:val="00D448A1"/>
    <w:rsid w:val="00D56A1D"/>
    <w:rsid w:val="00DF5810"/>
    <w:rsid w:val="00E815B2"/>
    <w:rsid w:val="00F12D8D"/>
    <w:rsid w:val="00F914B8"/>
    <w:rsid w:val="00FB30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211054"/>
  <w15:chartTrackingRefBased/>
  <w15:docId w15:val="{BFF9837C-B6CD-8740-A2F1-D9EDED1A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next w:val="Standaard"/>
    <w:link w:val="Kop3Char"/>
    <w:autoRedefine/>
    <w:uiPriority w:val="9"/>
    <w:unhideWhenUsed/>
    <w:qFormat/>
    <w:rsid w:val="004D357F"/>
    <w:pPr>
      <w:keepNext/>
      <w:keepLines/>
      <w:spacing w:before="40"/>
      <w:outlineLvl w:val="2"/>
    </w:pPr>
    <w:rPr>
      <w:rFonts w:asciiTheme="majorHAnsi" w:eastAsiaTheme="majorEastAsia" w:hAnsiTheme="majorHAnsi" w:cstheme="majorBidi"/>
      <w:color w:val="3B3838" w:themeColor="background2" w:themeShade="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4D357F"/>
    <w:rPr>
      <w:rFonts w:asciiTheme="majorHAnsi" w:eastAsiaTheme="majorEastAsia" w:hAnsiTheme="majorHAnsi" w:cstheme="majorBidi"/>
      <w:color w:val="3B3838" w:themeColor="background2" w:themeShade="40"/>
    </w:rPr>
  </w:style>
  <w:style w:type="character" w:styleId="Verwijzingopmerking">
    <w:name w:val="annotation reference"/>
    <w:basedOn w:val="Standaardalinea-lettertype"/>
    <w:uiPriority w:val="99"/>
    <w:semiHidden/>
    <w:unhideWhenUsed/>
    <w:rsid w:val="00CE3E05"/>
    <w:rPr>
      <w:sz w:val="16"/>
      <w:szCs w:val="16"/>
    </w:rPr>
  </w:style>
  <w:style w:type="paragraph" w:styleId="Tekstopmerking">
    <w:name w:val="annotation text"/>
    <w:basedOn w:val="Standaard"/>
    <w:link w:val="TekstopmerkingChar"/>
    <w:uiPriority w:val="99"/>
    <w:semiHidden/>
    <w:unhideWhenUsed/>
    <w:rsid w:val="00CE3E05"/>
    <w:rPr>
      <w:sz w:val="20"/>
      <w:szCs w:val="20"/>
    </w:rPr>
  </w:style>
  <w:style w:type="character" w:customStyle="1" w:styleId="TekstopmerkingChar">
    <w:name w:val="Tekst opmerking Char"/>
    <w:basedOn w:val="Standaardalinea-lettertype"/>
    <w:link w:val="Tekstopmerking"/>
    <w:uiPriority w:val="99"/>
    <w:semiHidden/>
    <w:rsid w:val="00CE3E05"/>
    <w:rPr>
      <w:sz w:val="20"/>
      <w:szCs w:val="20"/>
    </w:rPr>
  </w:style>
  <w:style w:type="paragraph" w:styleId="Onderwerpvanopmerking">
    <w:name w:val="annotation subject"/>
    <w:basedOn w:val="Tekstopmerking"/>
    <w:next w:val="Tekstopmerking"/>
    <w:link w:val="OnderwerpvanopmerkingChar"/>
    <w:uiPriority w:val="99"/>
    <w:semiHidden/>
    <w:unhideWhenUsed/>
    <w:rsid w:val="00CE3E05"/>
    <w:rPr>
      <w:b/>
      <w:bCs/>
    </w:rPr>
  </w:style>
  <w:style w:type="character" w:customStyle="1" w:styleId="OnderwerpvanopmerkingChar">
    <w:name w:val="Onderwerp van opmerking Char"/>
    <w:basedOn w:val="TekstopmerkingChar"/>
    <w:link w:val="Onderwerpvanopmerking"/>
    <w:uiPriority w:val="99"/>
    <w:semiHidden/>
    <w:rsid w:val="00CE3E05"/>
    <w:rPr>
      <w:b/>
      <w:bCs/>
      <w:sz w:val="20"/>
      <w:szCs w:val="20"/>
    </w:rPr>
  </w:style>
  <w:style w:type="paragraph" w:styleId="Ballontekst">
    <w:name w:val="Balloon Text"/>
    <w:basedOn w:val="Standaard"/>
    <w:link w:val="BallontekstChar"/>
    <w:uiPriority w:val="99"/>
    <w:semiHidden/>
    <w:unhideWhenUsed/>
    <w:rsid w:val="00CE3E0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E3E05"/>
    <w:rPr>
      <w:rFonts w:ascii="Times New Roman" w:hAnsi="Times New Roman" w:cs="Times New Roman"/>
      <w:sz w:val="18"/>
      <w:szCs w:val="18"/>
    </w:rPr>
  </w:style>
  <w:style w:type="paragraph" w:styleId="Lijstalinea">
    <w:name w:val="List Paragraph"/>
    <w:basedOn w:val="Standaard"/>
    <w:uiPriority w:val="34"/>
    <w:qFormat/>
    <w:rsid w:val="00D56A1D"/>
    <w:pPr>
      <w:ind w:left="720"/>
      <w:contextualSpacing/>
    </w:pPr>
  </w:style>
  <w:style w:type="paragraph" w:styleId="Koptekst">
    <w:name w:val="header"/>
    <w:basedOn w:val="Standaard"/>
    <w:link w:val="KoptekstChar"/>
    <w:uiPriority w:val="99"/>
    <w:unhideWhenUsed/>
    <w:rsid w:val="007235C4"/>
    <w:pPr>
      <w:tabs>
        <w:tab w:val="center" w:pos="4536"/>
        <w:tab w:val="right" w:pos="9072"/>
      </w:tabs>
    </w:pPr>
  </w:style>
  <w:style w:type="character" w:customStyle="1" w:styleId="KoptekstChar">
    <w:name w:val="Koptekst Char"/>
    <w:basedOn w:val="Standaardalinea-lettertype"/>
    <w:link w:val="Koptekst"/>
    <w:uiPriority w:val="99"/>
    <w:rsid w:val="007235C4"/>
  </w:style>
  <w:style w:type="paragraph" w:styleId="Voettekst">
    <w:name w:val="footer"/>
    <w:basedOn w:val="Standaard"/>
    <w:link w:val="VoettekstChar"/>
    <w:uiPriority w:val="99"/>
    <w:unhideWhenUsed/>
    <w:rsid w:val="007235C4"/>
    <w:pPr>
      <w:tabs>
        <w:tab w:val="center" w:pos="4536"/>
        <w:tab w:val="right" w:pos="9072"/>
      </w:tabs>
    </w:pPr>
  </w:style>
  <w:style w:type="character" w:customStyle="1" w:styleId="VoettekstChar">
    <w:name w:val="Voettekst Char"/>
    <w:basedOn w:val="Standaardalinea-lettertype"/>
    <w:link w:val="Voettekst"/>
    <w:uiPriority w:val="99"/>
    <w:rsid w:val="00723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14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4EFA8D9AADE47AB6262D388B352DF" ma:contentTypeVersion="13" ma:contentTypeDescription="Create a new document." ma:contentTypeScope="" ma:versionID="4dd294a39fa81d726e834754a0ad17ca">
  <xsd:schema xmlns:xsd="http://www.w3.org/2001/XMLSchema" xmlns:xs="http://www.w3.org/2001/XMLSchema" xmlns:p="http://schemas.microsoft.com/office/2006/metadata/properties" xmlns:ns3="1fdb8f70-9d89-4a0d-90c0-55a4a229da15" xmlns:ns4="ee8e7efb-ea04-4d42-bd7d-f0f2ce47086e" targetNamespace="http://schemas.microsoft.com/office/2006/metadata/properties" ma:root="true" ma:fieldsID="050d906d1fb740793244516786fcc149" ns3:_="" ns4:_="">
    <xsd:import namespace="1fdb8f70-9d89-4a0d-90c0-55a4a229da15"/>
    <xsd:import namespace="ee8e7efb-ea04-4d42-bd7d-f0f2ce4708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b8f70-9d89-4a0d-90c0-55a4a229d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8e7efb-ea04-4d42-bd7d-f0f2ce4708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E4101-DF5A-4769-B07D-3625D65B9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b8f70-9d89-4a0d-90c0-55a4a229da15"/>
    <ds:schemaRef ds:uri="ee8e7efb-ea04-4d42-bd7d-f0f2ce470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294C0-B724-49EC-BC9F-AD8189F5AE0D}">
  <ds:schemaRefs>
    <ds:schemaRef ds:uri="http://schemas.microsoft.com/sharepoint/v3/contenttype/forms"/>
  </ds:schemaRefs>
</ds:datastoreItem>
</file>

<file path=customXml/itemProps3.xml><?xml version="1.0" encoding="utf-8"?>
<ds:datastoreItem xmlns:ds="http://schemas.openxmlformats.org/officeDocument/2006/customXml" ds:itemID="{B96C4999-C93B-4595-B77E-77B47E71477F}">
  <ds:schemaRefs>
    <ds:schemaRef ds:uri="http://purl.org/dc/terms/"/>
    <ds:schemaRef ds:uri="1fdb8f70-9d89-4a0d-90c0-55a4a229da15"/>
    <ds:schemaRef ds:uri="http://schemas.microsoft.com/office/2006/documentManagement/types"/>
    <ds:schemaRef ds:uri="http://schemas.microsoft.com/office/infopath/2007/PartnerControls"/>
    <ds:schemaRef ds:uri="ee8e7efb-ea04-4d42-bd7d-f0f2ce47086e"/>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Peters</dc:creator>
  <cp:keywords/>
  <dc:description/>
  <cp:lastModifiedBy>Bianca Beunen</cp:lastModifiedBy>
  <cp:revision>2</cp:revision>
  <dcterms:created xsi:type="dcterms:W3CDTF">2021-03-31T11:45:00Z</dcterms:created>
  <dcterms:modified xsi:type="dcterms:W3CDTF">2021-03-31T11:45:00Z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0x0101004F34EFA8D9AADE47AB6262D388B352DF</vt:lpwstr>
  </property>
</Properties>
</file>